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A0" w:rsidRDefault="005461F4" w:rsidP="005461F4">
      <w:pPr>
        <w:rPr>
          <w:rFonts w:ascii="Arial" w:eastAsia="Times New Roman" w:hAnsi="Arial" w:cs="Times New Roman"/>
          <w:b/>
          <w:bCs/>
          <w:color w:val="316886"/>
          <w:sz w:val="44"/>
          <w:szCs w:val="48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316886"/>
          <w:sz w:val="44"/>
          <w:szCs w:val="48"/>
        </w:rPr>
        <w:t>UABC</w:t>
      </w:r>
      <w:r w:rsidR="00F10827">
        <w:rPr>
          <w:rFonts w:ascii="Arial" w:eastAsia="Times New Roman" w:hAnsi="Arial" w:cs="Times New Roman"/>
          <w:b/>
          <w:bCs/>
          <w:color w:val="316886"/>
          <w:sz w:val="44"/>
          <w:szCs w:val="48"/>
        </w:rPr>
        <w:t xml:space="preserve">’S </w:t>
      </w:r>
      <w:r w:rsidR="0066480D">
        <w:rPr>
          <w:rFonts w:ascii="Arial" w:eastAsia="Times New Roman" w:hAnsi="Arial" w:cs="Times New Roman"/>
          <w:b/>
          <w:bCs/>
          <w:color w:val="316886"/>
          <w:sz w:val="44"/>
          <w:szCs w:val="48"/>
        </w:rPr>
        <w:t>INVOICE/</w:t>
      </w:r>
      <w:r w:rsidR="00252B5C">
        <w:rPr>
          <w:rFonts w:ascii="Arial" w:eastAsia="Times New Roman" w:hAnsi="Arial" w:cs="Times New Roman"/>
          <w:b/>
          <w:bCs/>
          <w:color w:val="316886"/>
          <w:sz w:val="44"/>
          <w:szCs w:val="48"/>
        </w:rPr>
        <w:t xml:space="preserve">REIMBURSEMENT, TRAVEL AND JOURNAL VOUCHER </w:t>
      </w:r>
      <w:r w:rsidR="007C0D3D">
        <w:rPr>
          <w:rFonts w:ascii="Arial" w:eastAsia="Times New Roman" w:hAnsi="Arial" w:cs="Times New Roman"/>
          <w:b/>
          <w:bCs/>
          <w:color w:val="316886"/>
          <w:sz w:val="44"/>
          <w:szCs w:val="48"/>
        </w:rPr>
        <w:t>CHECKLIST AND TIPS</w:t>
      </w:r>
    </w:p>
    <w:p w:rsidR="00D50554" w:rsidRDefault="00D50554" w:rsidP="004C6C01"/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491"/>
        <w:gridCol w:w="7825"/>
        <w:gridCol w:w="2484"/>
      </w:tblGrid>
      <w:tr w:rsidR="00D50554" w:rsidRPr="00F60D17" w:rsidTr="00BD2343">
        <w:trPr>
          <w:trHeight w:val="480"/>
        </w:trPr>
        <w:tc>
          <w:tcPr>
            <w:tcW w:w="8316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204559"/>
            <w:vAlign w:val="center"/>
            <w:hideMark/>
          </w:tcPr>
          <w:p w:rsidR="00D50554" w:rsidRPr="00F60D17" w:rsidRDefault="0066480D" w:rsidP="00BD2343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</w:rPr>
              <w:t>INVOICE/</w:t>
            </w:r>
            <w:r w:rsidR="00252B5C">
              <w:rPr>
                <w:rFonts w:ascii="Arial" w:eastAsia="Times New Roman" w:hAnsi="Arial" w:cs="Times New Roman"/>
                <w:b/>
                <w:bCs/>
                <w:color w:val="FFFFFF"/>
              </w:rPr>
              <w:t>REIMBURSEMENT</w:t>
            </w:r>
            <w:r w:rsidR="00D50554" w:rsidRPr="00F60D17">
              <w:rPr>
                <w:rFonts w:ascii="Arial" w:eastAsia="Times New Roman" w:hAnsi="Arial" w:cs="Times New Roman"/>
                <w:b/>
                <w:bCs/>
                <w:color w:val="FFFFFF"/>
              </w:rPr>
              <w:t xml:space="preserve"> PROCESSING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418AB3"/>
            <w:vAlign w:val="center"/>
            <w:hideMark/>
          </w:tcPr>
          <w:p w:rsidR="00D50554" w:rsidRPr="00F60D17" w:rsidRDefault="007858FF" w:rsidP="00BD2343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</w:rPr>
              <w:t>ADDITIONAL NOTES</w:t>
            </w:r>
          </w:p>
        </w:tc>
      </w:tr>
      <w:tr w:rsidR="00D50554" w:rsidRPr="00731E8A" w:rsidTr="00BD2343">
        <w:trPr>
          <w:trHeight w:val="360"/>
        </w:trPr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D50554" w:rsidRPr="00731E8A" w:rsidRDefault="00D50554" w:rsidP="00BD2343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</w:rPr>
            </w:pPr>
            <w:r w:rsidRPr="00731E8A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0554" w:rsidRPr="007858FF" w:rsidRDefault="004F357B" w:rsidP="00F41059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•</w:t>
            </w:r>
            <w:r w:rsidR="00D50554" w:rsidRPr="007858FF">
              <w:rPr>
                <w:rFonts w:eastAsia="Times New Roman" w:cs="Arial"/>
                <w:color w:val="000000"/>
                <w:sz w:val="22"/>
                <w:szCs w:val="22"/>
              </w:rPr>
              <w:t xml:space="preserve"> INDEX, Activity Code, </w:t>
            </w:r>
            <w:r w:rsidR="00D50554" w:rsidRPr="007858FF">
              <w:rPr>
                <w:rFonts w:cs="Arial"/>
                <w:sz w:val="22"/>
                <w:szCs w:val="22"/>
              </w:rPr>
              <w:t xml:space="preserve">Budget authority signature or email approval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50554" w:rsidRPr="007858FF" w:rsidRDefault="00D50554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858FF">
              <w:rPr>
                <w:rFonts w:eastAsia="Times New Roman" w:cs="Arial"/>
                <w:color w:val="000000"/>
                <w:sz w:val="22"/>
                <w:szCs w:val="22"/>
              </w:rPr>
              <w:t>Use UABC invoice stamp  </w:t>
            </w:r>
          </w:p>
        </w:tc>
      </w:tr>
      <w:tr w:rsidR="00D50554" w:rsidRPr="00731E8A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D50554" w:rsidRPr="00731E8A" w:rsidRDefault="00D50554" w:rsidP="00BD2343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</w:rPr>
            </w:pPr>
            <w:r w:rsidRPr="00731E8A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66480D">
              <w:rPr>
                <w:rFonts w:cs="Arial"/>
                <w:sz w:val="22"/>
                <w:szCs w:val="22"/>
              </w:rPr>
              <w:t>Invoices/r</w:t>
            </w:r>
            <w:r w:rsidRPr="007858FF">
              <w:rPr>
                <w:rFonts w:cs="Arial"/>
                <w:sz w:val="22"/>
                <w:szCs w:val="22"/>
              </w:rPr>
              <w:t xml:space="preserve">eimbursements: (5 W’s): 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®Who? Include roster or state all welcome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®What? Is being paid (include all legible itemized receipts)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®When? Date and time with flyer/email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®Where? Location of the event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 ®Why? Purpose of the event</w:t>
            </w:r>
            <w:r w:rsidR="00252B5C">
              <w:rPr>
                <w:rFonts w:cs="Arial"/>
                <w:sz w:val="22"/>
                <w:szCs w:val="22"/>
              </w:rPr>
              <w:t>/expenditure</w:t>
            </w:r>
            <w:r w:rsidRPr="007858FF">
              <w:rPr>
                <w:rFonts w:cs="Arial"/>
                <w:sz w:val="22"/>
                <w:szCs w:val="22"/>
              </w:rPr>
              <w:t xml:space="preserve">, how does it benefit OSU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FE5598">
              <w:rPr>
                <w:rFonts w:cs="Arial"/>
                <w:sz w:val="22"/>
                <w:szCs w:val="22"/>
              </w:rPr>
              <w:t xml:space="preserve">See </w:t>
            </w:r>
            <w:hyperlink r:id="rId7" w:history="1">
              <w:r w:rsidR="00FE5598" w:rsidRPr="00FE5598">
                <w:rPr>
                  <w:rStyle w:val="Hyperlink"/>
                  <w:rFonts w:cs="Arial"/>
                  <w:sz w:val="22"/>
                  <w:szCs w:val="22"/>
                </w:rPr>
                <w:t>fiscal policies</w:t>
              </w:r>
            </w:hyperlink>
            <w:r w:rsidR="00FE5598">
              <w:rPr>
                <w:rFonts w:cs="Arial"/>
                <w:sz w:val="22"/>
                <w:szCs w:val="22"/>
              </w:rPr>
              <w:t xml:space="preserve"> for</w:t>
            </w:r>
            <w:r w:rsidRPr="007858FF">
              <w:rPr>
                <w:rFonts w:cs="Arial"/>
                <w:sz w:val="22"/>
                <w:szCs w:val="22"/>
              </w:rPr>
              <w:t xml:space="preserve"> allowable expenditures </w:t>
            </w:r>
          </w:p>
          <w:p w:rsidR="00D50554" w:rsidRPr="007858FF" w:rsidRDefault="00D50554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7858FF">
              <w:rPr>
                <w:rFonts w:eastAsia="Times New Roman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D50554" w:rsidRPr="00731E8A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D50554" w:rsidRPr="00731E8A" w:rsidRDefault="00D50554" w:rsidP="00BD2343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</w:rPr>
            </w:pPr>
            <w:r w:rsidRPr="00731E8A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•Brief explanation of what is being purchased 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66480D">
              <w:t xml:space="preserve"> </w:t>
            </w:r>
            <w:r w:rsidR="0066480D" w:rsidRPr="0066480D">
              <w:rPr>
                <w:rFonts w:cs="Arial"/>
                <w:sz w:val="22"/>
                <w:szCs w:val="22"/>
              </w:rPr>
              <w:t>The candidate schedule for all invoices involving candidates (hosting, lodging, shuttle) must be provided or the information may be handwritten on the invoice or on an attached statement.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66480D">
              <w:t xml:space="preserve"> </w:t>
            </w:r>
            <w:r w:rsidR="0066480D" w:rsidRPr="0066480D">
              <w:rPr>
                <w:rFonts w:cs="Arial"/>
                <w:sz w:val="22"/>
                <w:szCs w:val="22"/>
              </w:rPr>
              <w:t>The flyer/announcement or schedule, or service contract, must be provided for all invoices involving speakers or consultants.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 Info may be handwritten on the invoice</w:t>
            </w:r>
            <w:r w:rsidRPr="007858FF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D50554" w:rsidRPr="00731E8A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D50554" w:rsidRPr="00731E8A" w:rsidRDefault="00D50554" w:rsidP="00BD2343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</w:rPr>
            </w:pPr>
            <w:r w:rsidRPr="00731E8A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•Hosting (meals/refreshments) involving guests/students (non-OSU employees): 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     ®</w:t>
            </w:r>
            <w:r w:rsidR="00A262ED">
              <w:rPr>
                <w:rFonts w:cs="Arial"/>
                <w:sz w:val="22"/>
                <w:szCs w:val="22"/>
              </w:rPr>
              <w:t>Itemized r</w:t>
            </w:r>
            <w:r w:rsidRPr="007858FF">
              <w:rPr>
                <w:rFonts w:cs="Arial"/>
                <w:sz w:val="22"/>
                <w:szCs w:val="22"/>
              </w:rPr>
              <w:t>eceipts and proof of payment (i</w:t>
            </w:r>
            <w:r w:rsidR="00B577BB">
              <w:rPr>
                <w:rFonts w:cs="Arial"/>
                <w:sz w:val="22"/>
                <w:szCs w:val="22"/>
              </w:rPr>
              <w:t>.</w:t>
            </w:r>
            <w:r w:rsidRPr="007858FF">
              <w:rPr>
                <w:rFonts w:cs="Arial"/>
                <w:sz w:val="22"/>
                <w:szCs w:val="22"/>
              </w:rPr>
              <w:t>e. credit card info)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     ®List of all attendees - includes OSU departments for OSU attendees (indicate if   open to the public)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     ®Location &amp; time of event if on campus (indicate breakfast, lunch, dinner)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      ®Business purpose of guest’s visit to OSU, or student event</w:t>
            </w:r>
          </w:p>
          <w:p w:rsidR="0066480D" w:rsidRPr="0066480D" w:rsidRDefault="00D50554" w:rsidP="0066480D">
            <w:pPr>
              <w:pStyle w:val="ListParagraph"/>
              <w:ind w:left="1710"/>
              <w:rPr>
                <w:rFonts w:asciiTheme="minorHAnsi" w:hAnsiTheme="minorHAnsi" w:cs="Arial"/>
              </w:rPr>
            </w:pPr>
            <w:r w:rsidRPr="007858FF">
              <w:rPr>
                <w:rFonts w:asciiTheme="minorHAnsi" w:hAnsiTheme="minorHAnsi" w:cs="Arial"/>
              </w:rPr>
              <w:t>®Note: Tip is capped at 15%; alcohol/tip must be paid directly from a Foundation (not a FS index)</w:t>
            </w:r>
            <w:r w:rsidR="00A262ED">
              <w:rPr>
                <w:rFonts w:asciiTheme="minorHAnsi" w:hAnsiTheme="minorHAnsi" w:cs="Arial"/>
              </w:rPr>
              <w:t xml:space="preserve"> account</w:t>
            </w:r>
            <w:r w:rsidRPr="007858FF">
              <w:rPr>
                <w:rFonts w:asciiTheme="minorHAnsi" w:hAnsiTheme="minorHAnsi" w:cs="Arial"/>
              </w:rPr>
              <w:t>, provide appropriate Foundation account on/with the invoice for any invoices that include alcohol</w:t>
            </w:r>
          </w:p>
          <w:p w:rsidR="0066480D" w:rsidRPr="007858FF" w:rsidRDefault="0066480D" w:rsidP="0066480D">
            <w:pPr>
              <w:pStyle w:val="ListParagraph"/>
              <w:ind w:left="0"/>
              <w:rPr>
                <w:rFonts w:asciiTheme="minorHAnsi" w:hAnsiTheme="minorHAnsi" w:cs="Arial"/>
              </w:rPr>
            </w:pPr>
            <w:r w:rsidRPr="007858FF">
              <w:rPr>
                <w:rFonts w:cs="Arial"/>
              </w:rPr>
              <w:t xml:space="preserve">           ®</w:t>
            </w:r>
            <w:r w:rsidRPr="0066480D">
              <w:rPr>
                <w:rFonts w:asciiTheme="minorHAnsi" w:hAnsiTheme="minorHAnsi" w:cs="Arial"/>
              </w:rPr>
              <w:t>It is critical to include the correct name and address for the reimbursed party to assure payment is made to the correct address.</w:t>
            </w:r>
          </w:p>
          <w:p w:rsidR="00D50554" w:rsidRPr="007858FF" w:rsidRDefault="00D50554" w:rsidP="00A262ED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 xml:space="preserve">             ®</w:t>
            </w:r>
            <w:r w:rsidR="0066480D">
              <w:rPr>
                <w:rFonts w:cs="Arial"/>
                <w:sz w:val="22"/>
                <w:szCs w:val="22"/>
              </w:rPr>
              <w:t xml:space="preserve">For hosting of OSU employees, the same provisions apply </w:t>
            </w:r>
            <w:r w:rsidR="00A262ED">
              <w:rPr>
                <w:rFonts w:cs="Arial"/>
                <w:sz w:val="22"/>
                <w:szCs w:val="22"/>
              </w:rPr>
              <w:t xml:space="preserve">- </w:t>
            </w:r>
            <w:r w:rsidRPr="007858FF">
              <w:rPr>
                <w:rFonts w:cs="Arial"/>
                <w:sz w:val="22"/>
                <w:szCs w:val="22"/>
              </w:rPr>
              <w:t>include an agenda for retreats, meetings, or trainings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•Se</w:t>
            </w:r>
            <w:r w:rsidR="00FE5598">
              <w:rPr>
                <w:rFonts w:cs="Arial"/>
                <w:sz w:val="22"/>
                <w:szCs w:val="22"/>
              </w:rPr>
              <w:t xml:space="preserve">e </w:t>
            </w:r>
            <w:hyperlink r:id="rId8" w:history="1">
              <w:r w:rsidR="00FE5598" w:rsidRPr="00FE5598">
                <w:rPr>
                  <w:rStyle w:val="Hyperlink"/>
                  <w:rFonts w:cs="Arial"/>
                  <w:sz w:val="22"/>
                  <w:szCs w:val="22"/>
                </w:rPr>
                <w:t>03-140-506</w:t>
              </w:r>
            </w:hyperlink>
            <w:r w:rsidR="00FE5598">
              <w:rPr>
                <w:rFonts w:cs="Arial"/>
                <w:sz w:val="22"/>
                <w:szCs w:val="22"/>
              </w:rPr>
              <w:t xml:space="preserve"> </w:t>
            </w:r>
            <w:r w:rsidRPr="007858FF">
              <w:rPr>
                <w:rFonts w:cs="Arial"/>
                <w:sz w:val="22"/>
                <w:szCs w:val="22"/>
              </w:rPr>
              <w:t xml:space="preserve">for rules regarding hosting of official guests </w:t>
            </w:r>
          </w:p>
          <w:p w:rsidR="00D50554" w:rsidRPr="007858FF" w:rsidRDefault="00D50554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•Se</w:t>
            </w:r>
            <w:r w:rsidR="00FE5598">
              <w:rPr>
                <w:rFonts w:cs="Arial"/>
                <w:sz w:val="22"/>
                <w:szCs w:val="22"/>
              </w:rPr>
              <w:t xml:space="preserve">e </w:t>
            </w:r>
            <w:hyperlink r:id="rId9" w:history="1">
              <w:r w:rsidR="00FE5598" w:rsidRPr="00FE5598">
                <w:rPr>
                  <w:rStyle w:val="Hyperlink"/>
                  <w:rFonts w:cs="Arial"/>
                  <w:sz w:val="22"/>
                  <w:szCs w:val="22"/>
                </w:rPr>
                <w:t>03-140-505</w:t>
              </w:r>
            </w:hyperlink>
            <w:r w:rsidR="00FE5598">
              <w:rPr>
                <w:rFonts w:cs="Arial"/>
                <w:sz w:val="22"/>
                <w:szCs w:val="22"/>
              </w:rPr>
              <w:t xml:space="preserve"> </w:t>
            </w:r>
            <w:r w:rsidRPr="007858FF">
              <w:rPr>
                <w:rFonts w:cs="Arial"/>
                <w:sz w:val="22"/>
                <w:szCs w:val="22"/>
              </w:rPr>
              <w:t xml:space="preserve">for rules regarding hosting of OSU employees </w:t>
            </w:r>
          </w:p>
          <w:p w:rsidR="00D50554" w:rsidRPr="007858FF" w:rsidRDefault="00D50554" w:rsidP="001D6573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D50554" w:rsidRPr="00731E8A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D50554" w:rsidRPr="00731E8A" w:rsidRDefault="00D50554" w:rsidP="00BD2343">
            <w:pPr>
              <w:rPr>
                <w:rFonts w:ascii="Corbel" w:eastAsia="Times New Roman" w:hAnsi="Corbel" w:cs="Times New Roman"/>
                <w:color w:val="000000"/>
                <w:sz w:val="22"/>
                <w:szCs w:val="22"/>
              </w:rPr>
            </w:pPr>
            <w:r w:rsidRPr="00731E8A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504321" w:rsidRPr="007858FF" w:rsidRDefault="00504321" w:rsidP="00504321">
            <w:pPr>
              <w:ind w:firstLineChars="100" w:firstLine="220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504321">
              <w:rPr>
                <w:rFonts w:eastAsia="Times New Roman" w:cs="Arial"/>
                <w:color w:val="000000"/>
                <w:sz w:val="22"/>
                <w:szCs w:val="22"/>
              </w:rPr>
              <w:t xml:space="preserve">Scan to UABC AP folder on copier.  If not available send to   </w:t>
            </w:r>
            <w:hyperlink r:id="rId10" w:history="1">
              <w:r w:rsidRPr="006279B6">
                <w:rPr>
                  <w:rStyle w:val="Hyperlink"/>
                  <w:rFonts w:eastAsia="Times New Roman" w:cs="Arial"/>
                  <w:sz w:val="22"/>
                  <w:szCs w:val="22"/>
                </w:rPr>
                <w:t>UABC.APInvoiceReply@oregonstate.edu</w:t>
              </w:r>
            </w:hyperlink>
            <w:r>
              <w:rPr>
                <w:rFonts w:eastAsia="Times New Roman" w:cs="Arial"/>
                <w:color w:val="000000"/>
                <w:sz w:val="22"/>
                <w:szCs w:val="22"/>
              </w:rPr>
              <w:t xml:space="preserve">   </w:t>
            </w:r>
            <w:r w:rsidR="002E327B">
              <w:rPr>
                <w:rFonts w:eastAsia="Times New Roman" w:cs="Arial"/>
                <w:color w:val="000000"/>
                <w:sz w:val="22"/>
                <w:szCs w:val="22"/>
              </w:rPr>
              <w:t xml:space="preserve">or DocuSign cc the </w:t>
            </w:r>
            <w:r w:rsidR="00FE5598">
              <w:rPr>
                <w:rFonts w:eastAsia="Times New Roman" w:cs="Arial"/>
                <w:color w:val="000000"/>
                <w:sz w:val="22"/>
                <w:szCs w:val="22"/>
              </w:rPr>
              <w:t xml:space="preserve">UABC </w:t>
            </w:r>
            <w:r w:rsidR="001B4B5C">
              <w:rPr>
                <w:rFonts w:eastAsia="Times New Roman" w:cs="Arial"/>
                <w:color w:val="000000"/>
                <w:sz w:val="22"/>
                <w:szCs w:val="22"/>
              </w:rPr>
              <w:t>AP Invoice Reply signing group.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D50554" w:rsidRPr="007858FF" w:rsidRDefault="00D50554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</w:tbl>
    <w:p w:rsidR="00160075" w:rsidRDefault="00160075" w:rsidP="004C6C01"/>
    <w:tbl>
      <w:tblPr>
        <w:tblW w:w="10800" w:type="dxa"/>
        <w:tblInd w:w="10" w:type="dxa"/>
        <w:tblLook w:val="04A0" w:firstRow="1" w:lastRow="0" w:firstColumn="1" w:lastColumn="0" w:noHBand="0" w:noVBand="1"/>
      </w:tblPr>
      <w:tblGrid>
        <w:gridCol w:w="491"/>
        <w:gridCol w:w="7825"/>
        <w:gridCol w:w="2484"/>
      </w:tblGrid>
      <w:tr w:rsidR="001C087A" w:rsidRPr="004C6C01" w:rsidTr="00BD2343">
        <w:trPr>
          <w:trHeight w:val="480"/>
        </w:trPr>
        <w:tc>
          <w:tcPr>
            <w:tcW w:w="8316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535B13"/>
            <w:vAlign w:val="center"/>
            <w:hideMark/>
          </w:tcPr>
          <w:p w:rsidR="001C087A" w:rsidRPr="00F60D17" w:rsidRDefault="001C087A" w:rsidP="00BD2343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</w:rPr>
            </w:pPr>
            <w:r w:rsidRPr="00F60D17">
              <w:rPr>
                <w:rFonts w:ascii="Arial" w:eastAsia="Times New Roman" w:hAnsi="Arial" w:cs="Times New Roman"/>
                <w:b/>
                <w:bCs/>
                <w:color w:val="FFFFFF"/>
              </w:rPr>
              <w:t xml:space="preserve">TRAVEL INVOICE PROCESSING </w:t>
            </w: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7B891D"/>
            <w:vAlign w:val="center"/>
            <w:hideMark/>
          </w:tcPr>
          <w:p w:rsidR="001C087A" w:rsidRPr="00F60D17" w:rsidRDefault="00CB6622" w:rsidP="00BD2343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</w:rPr>
              <w:t>ADDITONAL NOTES</w:t>
            </w:r>
          </w:p>
        </w:tc>
      </w:tr>
      <w:tr w:rsidR="001C087A" w:rsidRPr="004C6C01" w:rsidTr="00BD2343">
        <w:trPr>
          <w:trHeight w:val="360"/>
        </w:trPr>
        <w:tc>
          <w:tcPr>
            <w:tcW w:w="4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1C087A" w:rsidRPr="004C6C01" w:rsidRDefault="001C087A" w:rsidP="00BD2343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5579" w:rsidRPr="00F96F32" w:rsidRDefault="001231B5" w:rsidP="000437FD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CC47D6" w:rsidRPr="00F96F32">
              <w:rPr>
                <w:rFonts w:cs="Arial"/>
                <w:sz w:val="22"/>
                <w:szCs w:val="22"/>
              </w:rPr>
              <w:t xml:space="preserve">Provide </w:t>
            </w:r>
            <w:r w:rsidR="001C087A" w:rsidRPr="00F96F32">
              <w:rPr>
                <w:rFonts w:cs="Arial"/>
                <w:sz w:val="22"/>
                <w:szCs w:val="22"/>
              </w:rPr>
              <w:t xml:space="preserve">TRES form with traveler and budget authority signatures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C087A" w:rsidRPr="00F96F32" w:rsidRDefault="000437FD" w:rsidP="00FE5598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96F32">
              <w:rPr>
                <w:rFonts w:cs="Arial"/>
                <w:sz w:val="22"/>
                <w:szCs w:val="22"/>
              </w:rPr>
              <w:t>Approvals can be done via email</w:t>
            </w:r>
            <w:r w:rsidR="00FE5598">
              <w:rPr>
                <w:rFonts w:cs="Arial"/>
                <w:sz w:val="22"/>
                <w:szCs w:val="22"/>
              </w:rPr>
              <w:t xml:space="preserve"> or </w:t>
            </w:r>
            <w:r w:rsidR="001B4B5C">
              <w:rPr>
                <w:rFonts w:cs="Arial"/>
                <w:sz w:val="22"/>
                <w:szCs w:val="22"/>
              </w:rPr>
              <w:t>DocuSign</w:t>
            </w:r>
          </w:p>
        </w:tc>
      </w:tr>
      <w:tr w:rsidR="00683340" w:rsidRPr="004C6C01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683340" w:rsidRPr="004C6C01" w:rsidRDefault="00683340" w:rsidP="00BD2343">
            <w:pPr>
              <w:rPr>
                <w:rFonts w:ascii="MS Mincho" w:eastAsia="MS Mincho" w:hAnsi="MS Mincho" w:cs="MS Mincho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83340" w:rsidRPr="00F96F32" w:rsidRDefault="001231B5" w:rsidP="00683340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683340"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Text Section:</w:t>
            </w:r>
            <w:r w:rsidR="00683340" w:rsidRPr="00F96F32">
              <w:rPr>
                <w:rFonts w:eastAsia="Times New Roman" w:cs="Times New Roman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683340" w:rsidRPr="00F96F32">
              <w:rPr>
                <w:rFonts w:cs="Arial"/>
                <w:sz w:val="22"/>
                <w:szCs w:val="22"/>
              </w:rPr>
              <w:t xml:space="preserve">Provide What, When, Who, When, Where </w:t>
            </w:r>
          </w:p>
          <w:p w:rsidR="00683340" w:rsidRPr="00F96F32" w:rsidRDefault="001231B5" w:rsidP="00683340">
            <w:pPr>
              <w:rPr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683340" w:rsidRPr="00F96F32">
              <w:rPr>
                <w:sz w:val="22"/>
                <w:szCs w:val="22"/>
              </w:rPr>
              <w:t>A list of all expenses direct billed (invo</w:t>
            </w:r>
            <w:r w:rsidR="00B577BB">
              <w:rPr>
                <w:sz w:val="22"/>
                <w:szCs w:val="22"/>
              </w:rPr>
              <w:t>iced) or paid with the office PC</w:t>
            </w:r>
            <w:r w:rsidR="00683340" w:rsidRPr="00F96F32">
              <w:rPr>
                <w:sz w:val="22"/>
                <w:szCs w:val="22"/>
              </w:rPr>
              <w:t>ard (airfare, conference registration, lodging, Hut Shuttle)</w:t>
            </w:r>
          </w:p>
          <w:p w:rsidR="00683340" w:rsidRPr="00F96F32" w:rsidRDefault="001231B5" w:rsidP="00683340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683340" w:rsidRPr="00F96F32">
              <w:rPr>
                <w:sz w:val="22"/>
                <w:szCs w:val="22"/>
              </w:rPr>
              <w:t xml:space="preserve">A note if the traveler had a travel advance </w:t>
            </w:r>
            <w:r w:rsidR="00CB6622" w:rsidRPr="00F96F32">
              <w:rPr>
                <w:sz w:val="22"/>
                <w:szCs w:val="22"/>
              </w:rPr>
              <w:t>(amount and document number)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683340" w:rsidRPr="00F96F32" w:rsidRDefault="00683340" w:rsidP="00BD234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087A" w:rsidRPr="004C6C01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1C087A" w:rsidRPr="004C6C01" w:rsidRDefault="001C087A" w:rsidP="00BD2343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C087A" w:rsidRPr="00F96F32" w:rsidRDefault="001231B5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1C087A" w:rsidRPr="00F96F32">
              <w:rPr>
                <w:rFonts w:cs="Arial"/>
                <w:sz w:val="22"/>
                <w:szCs w:val="22"/>
              </w:rPr>
              <w:t>Conference documentation (including conference name, dates, &amp; location)</w:t>
            </w:r>
          </w:p>
          <w:p w:rsidR="00683340" w:rsidRPr="00F96F32" w:rsidRDefault="001231B5" w:rsidP="00BD2343">
            <w:pPr>
              <w:rPr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683340" w:rsidRPr="00F96F32">
              <w:rPr>
                <w:sz w:val="22"/>
                <w:szCs w:val="22"/>
              </w:rPr>
              <w:t xml:space="preserve"> Mileage is the “official” mileage from Corvallis to the destination, or provide MapQuest or odometer reading printout to indicate additional mileage.  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C087A" w:rsidRPr="00F96F32" w:rsidRDefault="001C087A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C087A" w:rsidRPr="004C6C01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1C087A" w:rsidRPr="004C6C01" w:rsidRDefault="001C087A" w:rsidP="00BD2343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C087A" w:rsidRPr="00F96F32" w:rsidRDefault="001C087A" w:rsidP="00BD2343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96F32">
              <w:rPr>
                <w:rFonts w:cs="Arial"/>
                <w:sz w:val="22"/>
                <w:szCs w:val="22"/>
              </w:rPr>
              <w:t xml:space="preserve">•Documentation of conference hotel name </w:t>
            </w:r>
            <w:r w:rsidRPr="00F96F32">
              <w:rPr>
                <w:rFonts w:cs="Arial"/>
                <w:b/>
                <w:bCs/>
                <w:sz w:val="22"/>
                <w:szCs w:val="22"/>
                <w:u w:val="single"/>
              </w:rPr>
              <w:t>AND</w:t>
            </w:r>
            <w:r w:rsidRPr="00F96F3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F96F32">
              <w:rPr>
                <w:rFonts w:cs="Arial"/>
                <w:sz w:val="22"/>
                <w:szCs w:val="22"/>
              </w:rPr>
              <w:t xml:space="preserve">single room rate if lodging exceeds per diem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C087A" w:rsidRPr="00F96F32" w:rsidRDefault="001C087A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96F32">
              <w:rPr>
                <w:rFonts w:eastAsia="Times New Roman" w:cs="Arial"/>
                <w:color w:val="000000"/>
                <w:sz w:val="22"/>
                <w:szCs w:val="22"/>
              </w:rPr>
              <w:t>Print conference hotel info from website </w:t>
            </w:r>
          </w:p>
        </w:tc>
      </w:tr>
      <w:tr w:rsidR="001C087A" w:rsidRPr="004C6C01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1C087A" w:rsidRPr="004C6C01" w:rsidRDefault="001C087A" w:rsidP="00BD2343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1C087A" w:rsidRPr="00F96F32" w:rsidRDefault="001C087A" w:rsidP="00BD2343">
            <w:pPr>
              <w:rPr>
                <w:rFonts w:cs="Arial"/>
                <w:sz w:val="22"/>
                <w:szCs w:val="22"/>
              </w:rPr>
            </w:pPr>
            <w:r w:rsidRPr="00F96F32">
              <w:rPr>
                <w:rFonts w:eastAsia="Times New Roman" w:cs="Arial"/>
                <w:color w:val="000000"/>
                <w:sz w:val="22"/>
                <w:szCs w:val="22"/>
              </w:rPr>
              <w:t>• </w:t>
            </w:r>
            <w:r w:rsidRPr="00F96F32">
              <w:rPr>
                <w:rFonts w:cs="Arial"/>
                <w:sz w:val="22"/>
                <w:szCs w:val="22"/>
              </w:rPr>
              <w:t xml:space="preserve">Itemized receipt for lodging with proof of payment </w:t>
            </w:r>
          </w:p>
          <w:p w:rsidR="001C087A" w:rsidRPr="00F96F32" w:rsidRDefault="001C087A" w:rsidP="00BD2343">
            <w:pPr>
              <w:rPr>
                <w:rFonts w:cs="Arial"/>
                <w:sz w:val="22"/>
                <w:szCs w:val="22"/>
              </w:rPr>
            </w:pPr>
            <w:r w:rsidRPr="00F96F32">
              <w:rPr>
                <w:rFonts w:cs="Arial"/>
                <w:sz w:val="22"/>
                <w:szCs w:val="22"/>
              </w:rPr>
              <w:t xml:space="preserve">• Itemized receipts for any ground transportation expense </w:t>
            </w:r>
            <w:r w:rsidR="00FE5598">
              <w:rPr>
                <w:rFonts w:cs="Arial"/>
                <w:sz w:val="22"/>
                <w:szCs w:val="22"/>
              </w:rPr>
              <w:t>over</w:t>
            </w:r>
            <w:r w:rsidRPr="00F96F32">
              <w:rPr>
                <w:rFonts w:cs="Arial"/>
                <w:sz w:val="22"/>
                <w:szCs w:val="22"/>
              </w:rPr>
              <w:t xml:space="preserve"> $75</w:t>
            </w:r>
          </w:p>
          <w:p w:rsidR="001C087A" w:rsidRPr="00F96F32" w:rsidRDefault="001C087A" w:rsidP="00BD2343">
            <w:pPr>
              <w:rPr>
                <w:rFonts w:cs="Arial"/>
                <w:sz w:val="22"/>
                <w:szCs w:val="22"/>
              </w:rPr>
            </w:pPr>
            <w:r w:rsidRPr="00F96F32">
              <w:rPr>
                <w:rFonts w:cs="Arial"/>
                <w:sz w:val="22"/>
                <w:szCs w:val="22"/>
              </w:rPr>
              <w:lastRenderedPageBreak/>
              <w:t>• Itemized receipts for any incidental expense (par</w:t>
            </w:r>
            <w:r w:rsidR="002E327B">
              <w:rPr>
                <w:rFonts w:cs="Arial"/>
                <w:sz w:val="22"/>
                <w:szCs w:val="22"/>
              </w:rPr>
              <w:t>king, internet, baggage) over $7</w:t>
            </w:r>
            <w:r w:rsidRPr="00F96F32">
              <w:rPr>
                <w:rFonts w:cs="Arial"/>
                <w:sz w:val="22"/>
                <w:szCs w:val="22"/>
              </w:rPr>
              <w:t>5</w:t>
            </w:r>
          </w:p>
          <w:p w:rsidR="001C087A" w:rsidRPr="00F96F32" w:rsidRDefault="001C087A" w:rsidP="00504321">
            <w:pPr>
              <w:rPr>
                <w:rFonts w:cs="Arial"/>
                <w:sz w:val="22"/>
                <w:szCs w:val="22"/>
              </w:rPr>
            </w:pPr>
            <w:r w:rsidRPr="00F96F32">
              <w:rPr>
                <w:rFonts w:cs="Arial"/>
                <w:sz w:val="22"/>
                <w:szCs w:val="22"/>
              </w:rPr>
              <w:t xml:space="preserve">• Itemized receipts with proof of payment for conference registration, car rental, </w:t>
            </w:r>
            <w:r w:rsidR="00504321">
              <w:rPr>
                <w:rFonts w:cs="Arial"/>
                <w:sz w:val="22"/>
                <w:szCs w:val="22"/>
              </w:rPr>
              <w:t xml:space="preserve">  </w:t>
            </w:r>
            <w:r w:rsidRPr="00F96F32">
              <w:rPr>
                <w:rFonts w:cs="Arial"/>
                <w:sz w:val="22"/>
                <w:szCs w:val="22"/>
              </w:rPr>
              <w:t xml:space="preserve">gas, hosting and supplies paid by traveler, regardless of amount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C087A" w:rsidRPr="00F96F32" w:rsidRDefault="001C087A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96F32">
              <w:rPr>
                <w:rFonts w:cs="Arial"/>
                <w:sz w:val="22"/>
                <w:szCs w:val="22"/>
              </w:rPr>
              <w:lastRenderedPageBreak/>
              <w:t xml:space="preserve">Credit card payment shown on the hotel bill, </w:t>
            </w:r>
            <w:r w:rsidRPr="00F96F32">
              <w:rPr>
                <w:rFonts w:cs="Arial"/>
                <w:sz w:val="22"/>
                <w:szCs w:val="22"/>
              </w:rPr>
              <w:lastRenderedPageBreak/>
              <w:t>or a copy of the credit card statement with the charge</w:t>
            </w:r>
          </w:p>
        </w:tc>
      </w:tr>
      <w:tr w:rsidR="001C087A" w:rsidRPr="004C6C01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1C087A" w:rsidRPr="004C6C01" w:rsidRDefault="001C087A" w:rsidP="00BD2343">
            <w:pPr>
              <w:rPr>
                <w:rFonts w:ascii="MS Mincho" w:eastAsia="MS Mincho" w:hAnsi="MS Mincho" w:cs="MS Mincho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lastRenderedPageBreak/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87A" w:rsidRPr="00F96F32" w:rsidRDefault="001231B5" w:rsidP="00BD2343">
            <w:pPr>
              <w:rPr>
                <w:rFonts w:cs="Arial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="00595579" w:rsidRPr="00F96F32">
              <w:rPr>
                <w:rFonts w:cs="Arial"/>
                <w:sz w:val="22"/>
                <w:szCs w:val="22"/>
              </w:rPr>
              <w:t xml:space="preserve">Airfare quote from Azumano if the traveler purchased his/her own airfare </w:t>
            </w:r>
            <w:r w:rsidR="00595579" w:rsidRPr="00F96F32">
              <w:rPr>
                <w:rFonts w:cs="Arial"/>
                <w:b/>
                <w:bCs/>
                <w:sz w:val="22"/>
                <w:szCs w:val="22"/>
                <w:u w:val="single"/>
              </w:rPr>
              <w:t>AND</w:t>
            </w:r>
            <w:r w:rsidR="00595579" w:rsidRPr="00F96F32">
              <w:rPr>
                <w:rFonts w:cs="Arial"/>
                <w:sz w:val="22"/>
                <w:szCs w:val="22"/>
              </w:rPr>
              <w:t xml:space="preserve"> the trip included personal days</w:t>
            </w:r>
          </w:p>
          <w:p w:rsidR="00595579" w:rsidRPr="00F96F32" w:rsidRDefault="00595579" w:rsidP="00BD2343">
            <w:pPr>
              <w:rPr>
                <w:sz w:val="22"/>
                <w:szCs w:val="22"/>
              </w:rPr>
            </w:pPr>
            <w:r w:rsidRPr="00F96F32">
              <w:rPr>
                <w:sz w:val="22"/>
                <w:szCs w:val="22"/>
              </w:rPr>
              <w:t xml:space="preserve">If the employee paid for airfare, the receipt must show name of passenger, itinerary, coach/economy class, and proof of payment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C087A" w:rsidRPr="00F96F32" w:rsidRDefault="001C087A" w:rsidP="00595579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C087A" w:rsidRPr="004C6C01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1C087A" w:rsidRPr="004C6C01" w:rsidRDefault="001C087A" w:rsidP="00BD2343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87A" w:rsidRPr="00F96F32" w:rsidRDefault="001C087A" w:rsidP="00BD234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F96F32">
              <w:rPr>
                <w:rFonts w:eastAsia="Times New Roman" w:cs="Arial"/>
                <w:color w:val="000000"/>
                <w:sz w:val="22"/>
                <w:szCs w:val="22"/>
              </w:rPr>
              <w:t xml:space="preserve">• </w:t>
            </w:r>
            <w:r w:rsidRPr="00F96F32">
              <w:rPr>
                <w:rFonts w:cs="Arial"/>
                <w:sz w:val="22"/>
                <w:szCs w:val="22"/>
              </w:rPr>
              <w:t xml:space="preserve">Odometer readings or MapQuest printout for mileage claimed that exceeds the OSU standard between cities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1C087A" w:rsidRPr="00F96F32" w:rsidRDefault="001C087A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96F32">
              <w:rPr>
                <w:rFonts w:eastAsia="Times New Roman" w:cs="Arial"/>
                <w:color w:val="000000"/>
                <w:sz w:val="22"/>
                <w:szCs w:val="22"/>
              </w:rPr>
              <w:t xml:space="preserve">Reference OSU ODOT </w:t>
            </w:r>
            <w:hyperlink r:id="rId11" w:history="1">
              <w:r w:rsidRPr="00855DBA">
                <w:rPr>
                  <w:rStyle w:val="Hyperlink"/>
                  <w:rFonts w:eastAsia="Times New Roman" w:cs="Arial"/>
                  <w:sz w:val="22"/>
                  <w:szCs w:val="22"/>
                </w:rPr>
                <w:t>mileage chart</w:t>
              </w:r>
            </w:hyperlink>
            <w:r w:rsidRPr="00F96F32">
              <w:rPr>
                <w:rFonts w:eastAsia="Times New Roman" w:cs="Arial"/>
                <w:color w:val="000000"/>
                <w:sz w:val="22"/>
                <w:szCs w:val="22"/>
              </w:rPr>
              <w:t>.   </w:t>
            </w:r>
          </w:p>
        </w:tc>
      </w:tr>
      <w:tr w:rsidR="001C087A" w:rsidRPr="004C6C01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1C087A" w:rsidRPr="004C6C01" w:rsidRDefault="001C087A" w:rsidP="00BD2343">
            <w:pPr>
              <w:rPr>
                <w:rFonts w:ascii="MS Mincho" w:eastAsia="MS Mincho" w:hAnsi="MS Mincho" w:cs="MS Mincho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  <w:r>
              <w:rPr>
                <w:rFonts w:ascii="MS Mincho" w:eastAsia="MS Mincho" w:hAnsi="MS Mincho" w:cs="MS Mincho"/>
                <w:color w:val="000000"/>
              </w:rPr>
              <w:t xml:space="preserve"> 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87A" w:rsidRPr="00F96F32" w:rsidRDefault="001C087A" w:rsidP="00BD2343">
            <w:pPr>
              <w:rPr>
                <w:sz w:val="22"/>
                <w:szCs w:val="22"/>
              </w:rPr>
            </w:pPr>
            <w:r w:rsidRPr="00F96F32">
              <w:rPr>
                <w:sz w:val="22"/>
                <w:szCs w:val="22"/>
              </w:rPr>
              <w:t xml:space="preserve">•Proof of currency conversion for foreign travel (either credit card statement if claiming actual costs, or printout from a currency conversion site such as </w:t>
            </w:r>
            <w:hyperlink r:id="rId12" w:history="1">
              <w:r w:rsidR="00A262ED">
                <w:rPr>
                  <w:rStyle w:val="Hyperlink"/>
                  <w:sz w:val="22"/>
                  <w:szCs w:val="22"/>
                </w:rPr>
                <w:t>http://www.oanda.com</w:t>
              </w:r>
            </w:hyperlink>
            <w:r w:rsidRPr="00F96F32">
              <w:rPr>
                <w:sz w:val="22"/>
                <w:szCs w:val="22"/>
              </w:rPr>
              <w:t>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C087A" w:rsidRPr="00F96F32" w:rsidRDefault="001C087A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1C087A" w:rsidRPr="004C6C01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1C087A" w:rsidRPr="004C6C01" w:rsidRDefault="001C087A" w:rsidP="00BD2343">
            <w:pPr>
              <w:rPr>
                <w:rFonts w:ascii="MS Mincho" w:eastAsia="MS Mincho" w:hAnsi="MS Mincho" w:cs="MS Mincho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C087A" w:rsidRPr="00F96F32" w:rsidRDefault="001C087A" w:rsidP="00BD2343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6F32">
              <w:rPr>
                <w:rFonts w:eastAsia="Times New Roman" w:cs="Arial"/>
                <w:color w:val="000000"/>
                <w:sz w:val="22"/>
                <w:szCs w:val="22"/>
              </w:rPr>
              <w:t>•</w:t>
            </w: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Arrange Receipts in the same order as they appear on the TRES document. </w:t>
            </w:r>
          </w:p>
          <w:p w:rsidR="001C087A" w:rsidRPr="00F96F32" w:rsidRDefault="001C087A" w:rsidP="00BD2343">
            <w:pPr>
              <w:rPr>
                <w:sz w:val="22"/>
                <w:szCs w:val="22"/>
              </w:rPr>
            </w:pPr>
            <w:r w:rsidRPr="00F96F32">
              <w:rPr>
                <w:sz w:val="22"/>
                <w:szCs w:val="22"/>
              </w:rPr>
              <w:t xml:space="preserve">•Group all non-receipts together (email backup, travel pre-approval, conference info) and put them before or after the receipts      </w:t>
            </w:r>
          </w:p>
          <w:p w:rsidR="001C087A" w:rsidRPr="00F96F32" w:rsidRDefault="001C087A" w:rsidP="00BD2343">
            <w:pPr>
              <w:rPr>
                <w:sz w:val="22"/>
                <w:szCs w:val="22"/>
              </w:rPr>
            </w:pPr>
            <w:r w:rsidRPr="00F96F32">
              <w:rPr>
                <w:sz w:val="22"/>
                <w:szCs w:val="22"/>
                <w:u w:val="single"/>
              </w:rPr>
              <w:t>•Clearly label</w:t>
            </w:r>
            <w:r w:rsidRPr="00F96F32">
              <w:rPr>
                <w:sz w:val="22"/>
                <w:szCs w:val="22"/>
              </w:rPr>
              <w:t xml:space="preserve"> all receipts for which the department paid directly (airfare, conference registration, lodging, etc</w:t>
            </w:r>
            <w:r w:rsidR="00B577BB">
              <w:rPr>
                <w:sz w:val="22"/>
                <w:szCs w:val="22"/>
              </w:rPr>
              <w:t>.</w:t>
            </w:r>
            <w:r w:rsidRPr="00F96F32">
              <w:rPr>
                <w:sz w:val="22"/>
                <w:szCs w:val="22"/>
              </w:rPr>
              <w:t xml:space="preserve">) and group them together at the front or back of the packet.  </w:t>
            </w:r>
          </w:p>
          <w:p w:rsidR="001C087A" w:rsidRPr="00F96F32" w:rsidRDefault="001C087A" w:rsidP="00BD2343">
            <w:pPr>
              <w:rPr>
                <w:sz w:val="22"/>
                <w:szCs w:val="22"/>
              </w:rPr>
            </w:pPr>
            <w:r w:rsidRPr="00F96F32">
              <w:rPr>
                <w:sz w:val="22"/>
                <w:szCs w:val="22"/>
              </w:rPr>
              <w:t>•If taping several small receipts to one piece of paper, place them in the same direction on the page (portrait or landscape).</w:t>
            </w:r>
          </w:p>
          <w:p w:rsidR="001C087A" w:rsidRPr="00F96F32" w:rsidRDefault="001C087A" w:rsidP="00BD2343">
            <w:pPr>
              <w:rPr>
                <w:sz w:val="22"/>
                <w:szCs w:val="22"/>
              </w:rPr>
            </w:pPr>
            <w:r w:rsidRPr="00F96F32">
              <w:rPr>
                <w:sz w:val="22"/>
                <w:szCs w:val="22"/>
              </w:rPr>
              <w:t xml:space="preserve">•If the receipt is difficult to read, write the amount off to the side </w:t>
            </w:r>
          </w:p>
          <w:p w:rsidR="00087907" w:rsidRPr="00F96F32" w:rsidRDefault="001C087A" w:rsidP="00BD2343">
            <w:pPr>
              <w:rPr>
                <w:sz w:val="22"/>
                <w:szCs w:val="22"/>
              </w:rPr>
            </w:pPr>
            <w:r w:rsidRPr="00F96F32">
              <w:rPr>
                <w:sz w:val="22"/>
                <w:szCs w:val="22"/>
              </w:rPr>
              <w:t>•Label the receipt if it is not readily apparent what it is for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1C087A" w:rsidRPr="00F96F32" w:rsidRDefault="001C087A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</w:tr>
      <w:tr w:rsidR="00CB6622" w:rsidRPr="004C6C01" w:rsidTr="00BD2343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CB6622" w:rsidRPr="004C6C01" w:rsidRDefault="00CB6622" w:rsidP="00BD2343">
            <w:pPr>
              <w:rPr>
                <w:rFonts w:ascii="MS Mincho" w:eastAsia="MS Mincho" w:hAnsi="MS Mincho" w:cs="MS Mincho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B6622" w:rsidRPr="00F96F32" w:rsidRDefault="001231B5" w:rsidP="00CB6622">
            <w:pPr>
              <w:rPr>
                <w:b/>
                <w:bCs/>
                <w:sz w:val="22"/>
                <w:szCs w:val="22"/>
                <w:u w:val="single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B6622" w:rsidRPr="00F96F32">
              <w:rPr>
                <w:b/>
                <w:bCs/>
                <w:sz w:val="22"/>
                <w:szCs w:val="22"/>
                <w:u w:val="single"/>
              </w:rPr>
              <w:t>Foreign travel:</w:t>
            </w:r>
          </w:p>
          <w:p w:rsidR="00CB6622" w:rsidRPr="00F96F32" w:rsidRDefault="00CB6622" w:rsidP="00CB662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6F32">
              <w:rPr>
                <w:rFonts w:asciiTheme="minorHAnsi" w:hAnsiTheme="minorHAnsi"/>
              </w:rPr>
              <w:t xml:space="preserve">All expenses denominated in a foreign currency must be converted to USD and the documentation of the conversion for </w:t>
            </w:r>
            <w:r w:rsidRPr="00F96F32">
              <w:rPr>
                <w:rFonts w:asciiTheme="minorHAnsi" w:hAnsiTheme="minorHAnsi"/>
                <w:u w:val="single"/>
              </w:rPr>
              <w:t>each expense</w:t>
            </w:r>
            <w:r w:rsidRPr="00F96F32">
              <w:rPr>
                <w:rFonts w:asciiTheme="minorHAnsi" w:hAnsiTheme="minorHAnsi"/>
              </w:rPr>
              <w:t xml:space="preserve"> must be included with the receipts.   </w:t>
            </w:r>
          </w:p>
          <w:p w:rsidR="00CB6622" w:rsidRPr="00F96F32" w:rsidRDefault="00CB6622" w:rsidP="00CB662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F96F32">
              <w:rPr>
                <w:rFonts w:asciiTheme="minorHAnsi" w:hAnsiTheme="minorHAnsi"/>
              </w:rPr>
              <w:t>Foreign transaction and ATM fees, visa and country entrance or exit fees, prescription medications required or recommended for a foreign country, and international calling plans are reimbursable expenses.    Receipts are required for each of these.</w:t>
            </w:r>
          </w:p>
          <w:p w:rsidR="005B41E4" w:rsidRDefault="00CB6622" w:rsidP="00CB6622">
            <w:pPr>
              <w:rPr>
                <w:sz w:val="22"/>
                <w:szCs w:val="22"/>
              </w:rPr>
            </w:pPr>
            <w:r w:rsidRPr="00F96F32">
              <w:rPr>
                <w:sz w:val="22"/>
                <w:szCs w:val="22"/>
              </w:rPr>
              <w:t>Unlike domestic travel, lodging per diem for foreign locations includes all room taxes.  Add the lodging and room taxes together and then convert to USD.</w:t>
            </w:r>
          </w:p>
          <w:p w:rsidR="006963E4" w:rsidRDefault="006963E4" w:rsidP="00CB6622">
            <w:pPr>
              <w:rPr>
                <w:sz w:val="22"/>
                <w:szCs w:val="22"/>
              </w:rPr>
            </w:pPr>
          </w:p>
          <w:p w:rsidR="005B41E4" w:rsidRDefault="005B41E4" w:rsidP="00CB6622">
            <w:pPr>
              <w:rPr>
                <w:b/>
                <w:sz w:val="22"/>
                <w:szCs w:val="22"/>
                <w:u w:val="single"/>
              </w:rPr>
            </w:pPr>
            <w:r w:rsidRPr="005B41E4">
              <w:rPr>
                <w:b/>
                <w:sz w:val="22"/>
                <w:szCs w:val="22"/>
                <w:u w:val="single"/>
              </w:rPr>
              <w:t>Finalizing</w:t>
            </w:r>
            <w:r>
              <w:rPr>
                <w:b/>
                <w:sz w:val="22"/>
                <w:szCs w:val="22"/>
                <w:u w:val="single"/>
              </w:rPr>
              <w:t xml:space="preserve"> TRES</w:t>
            </w:r>
            <w:r w:rsidRPr="005B41E4">
              <w:rPr>
                <w:b/>
                <w:sz w:val="22"/>
                <w:szCs w:val="22"/>
                <w:u w:val="single"/>
              </w:rPr>
              <w:t xml:space="preserve"> Document: </w:t>
            </w:r>
          </w:p>
          <w:p w:rsidR="005B41E4" w:rsidRPr="006963E4" w:rsidRDefault="005B41E4" w:rsidP="00CB66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completing your travel document please make sure you use the following naming convention when inserting the trip ID in </w:t>
            </w:r>
            <w:r w:rsidR="00B43E82">
              <w:rPr>
                <w:sz w:val="22"/>
                <w:szCs w:val="22"/>
              </w:rPr>
              <w:t>TRES</w:t>
            </w:r>
            <w:r>
              <w:rPr>
                <w:sz w:val="22"/>
                <w:szCs w:val="22"/>
              </w:rPr>
              <w:t xml:space="preserve"> Document; Use up to 9 characters to indicate the trip location followed by the six digit date (</w:t>
            </w:r>
            <w:r w:rsidR="005674D2">
              <w:rPr>
                <w:sz w:val="22"/>
                <w:szCs w:val="22"/>
              </w:rPr>
              <w:t>i.e.</w:t>
            </w:r>
            <w:r>
              <w:rPr>
                <w:sz w:val="22"/>
                <w:szCs w:val="22"/>
              </w:rPr>
              <w:t xml:space="preserve"> WashingDC021319</w:t>
            </w:r>
          </w:p>
          <w:p w:rsidR="005B41E4" w:rsidRPr="00F96F32" w:rsidRDefault="001B4B5C" w:rsidP="00CB6622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DocuSign cc the UABC AP Invoice Reply signing group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CB6622" w:rsidRPr="00F96F32" w:rsidRDefault="00CB6622" w:rsidP="00BD2343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F96F32">
              <w:rPr>
                <w:sz w:val="22"/>
                <w:szCs w:val="22"/>
              </w:rPr>
              <w:t xml:space="preserve">(Expense documentation can be a copy of credit card or bank statement, a receipt for foreign currency purchase or exchange, or an estimated rate using a currency conversion site such as </w:t>
            </w:r>
            <w:hyperlink r:id="rId13" w:history="1">
              <w:r w:rsidRPr="00A262ED">
                <w:rPr>
                  <w:rStyle w:val="Hyperlink"/>
                  <w:sz w:val="22"/>
                  <w:szCs w:val="22"/>
                </w:rPr>
                <w:t>Oanda.com</w:t>
              </w:r>
            </w:hyperlink>
            <w:r w:rsidRPr="00F96F32">
              <w:rPr>
                <w:sz w:val="22"/>
                <w:szCs w:val="22"/>
              </w:rPr>
              <w:t>).</w:t>
            </w: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B577BB" w:rsidRDefault="00B577BB" w:rsidP="001C087A">
      <w:pPr>
        <w:rPr>
          <w:b/>
          <w:bCs/>
          <w:u w:val="single"/>
        </w:rPr>
      </w:pPr>
    </w:p>
    <w:p w:rsidR="001C087A" w:rsidRPr="00587749" w:rsidRDefault="00EA102C" w:rsidP="001C087A">
      <w:pPr>
        <w:rPr>
          <w:sz w:val="22"/>
          <w:szCs w:val="22"/>
        </w:rPr>
      </w:pPr>
      <w:r w:rsidRPr="00587749">
        <w:rPr>
          <w:b/>
          <w:bCs/>
          <w:sz w:val="22"/>
          <w:szCs w:val="22"/>
          <w:u w:val="single"/>
        </w:rPr>
        <w:t xml:space="preserve">TRAVEL </w:t>
      </w:r>
      <w:r w:rsidR="001C087A" w:rsidRPr="00587749">
        <w:rPr>
          <w:b/>
          <w:bCs/>
          <w:sz w:val="22"/>
          <w:szCs w:val="22"/>
          <w:u w:val="single"/>
        </w:rPr>
        <w:t>POLICY WEBSITES</w:t>
      </w:r>
      <w:r w:rsidR="001C087A" w:rsidRPr="00587749">
        <w:rPr>
          <w:sz w:val="22"/>
          <w:szCs w:val="22"/>
        </w:rPr>
        <w:t>:</w:t>
      </w:r>
    </w:p>
    <w:p w:rsidR="00675215" w:rsidRDefault="001B408A" w:rsidP="001B4B5C">
      <w:hyperlink r:id="rId14" w:history="1">
        <w:r w:rsidR="00675215">
          <w:rPr>
            <w:rStyle w:val="Hyperlink"/>
          </w:rPr>
          <w:t>https://fa.oregonstate.edu/accounts-payable/travel</w:t>
        </w:r>
      </w:hyperlink>
      <w:r w:rsidR="00675215">
        <w:t xml:space="preserve">. </w:t>
      </w:r>
    </w:p>
    <w:p w:rsidR="001B4B5C" w:rsidRDefault="001B408A" w:rsidP="001B4B5C">
      <w:pPr>
        <w:rPr>
          <w:rStyle w:val="Hyperlink"/>
          <w:sz w:val="22"/>
          <w:szCs w:val="22"/>
        </w:rPr>
      </w:pPr>
      <w:hyperlink r:id="rId15" w:history="1">
        <w:r w:rsidR="001B4B5C" w:rsidRPr="004810BD">
          <w:rPr>
            <w:rStyle w:val="Hyperlink"/>
            <w:sz w:val="22"/>
            <w:szCs w:val="22"/>
          </w:rPr>
          <w:t>https://fa.oregonstate.edu/fiscal-program/policy-category/Travel</w:t>
        </w:r>
      </w:hyperlink>
      <w:r w:rsidR="00675215">
        <w:rPr>
          <w:rStyle w:val="Hyperlink"/>
          <w:sz w:val="22"/>
          <w:szCs w:val="22"/>
        </w:rPr>
        <w:t xml:space="preserve">. </w:t>
      </w:r>
    </w:p>
    <w:p w:rsidR="00EA102C" w:rsidRPr="00587749" w:rsidRDefault="001B4B5C" w:rsidP="001C087A">
      <w:pPr>
        <w:rPr>
          <w:sz w:val="22"/>
          <w:szCs w:val="22"/>
        </w:rPr>
      </w:pPr>
      <w:r w:rsidRPr="00587749">
        <w:rPr>
          <w:sz w:val="22"/>
          <w:szCs w:val="22"/>
        </w:rPr>
        <w:t xml:space="preserve"> </w:t>
      </w:r>
    </w:p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491"/>
        <w:gridCol w:w="7825"/>
        <w:gridCol w:w="2484"/>
      </w:tblGrid>
      <w:tr w:rsidR="00EA102C" w:rsidRPr="00F60D17" w:rsidTr="000E5527">
        <w:trPr>
          <w:trHeight w:val="480"/>
        </w:trPr>
        <w:tc>
          <w:tcPr>
            <w:tcW w:w="831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712911"/>
            <w:vAlign w:val="center"/>
            <w:hideMark/>
          </w:tcPr>
          <w:p w:rsidR="00EA102C" w:rsidRDefault="00EA102C" w:rsidP="000E552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</w:rPr>
              <w:t xml:space="preserve">JOURNAL VOUCHER PROCESSING </w:t>
            </w:r>
          </w:p>
          <w:p w:rsidR="00EA102C" w:rsidRPr="00F60D17" w:rsidRDefault="00EA102C" w:rsidP="000E552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</w:rPr>
            </w:pPr>
          </w:p>
        </w:tc>
        <w:tc>
          <w:tcPr>
            <w:tcW w:w="24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AA3E1A"/>
            <w:vAlign w:val="center"/>
            <w:hideMark/>
          </w:tcPr>
          <w:p w:rsidR="00EA102C" w:rsidRPr="00F60D17" w:rsidRDefault="00EA102C" w:rsidP="000E5527">
            <w:pPr>
              <w:jc w:val="center"/>
              <w:rPr>
                <w:rFonts w:ascii="Arial" w:eastAsia="Times New Roman" w:hAnsi="Arial" w:cs="Times New Roman"/>
                <w:b/>
                <w:bCs/>
                <w:color w:val="FFFFFF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/>
              </w:rPr>
              <w:t>ADDITIONAL NOTES</w:t>
            </w:r>
          </w:p>
        </w:tc>
      </w:tr>
      <w:tr w:rsidR="00EA102C" w:rsidRPr="00F96F32" w:rsidTr="000E5527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EA102C" w:rsidRPr="004C6C01" w:rsidRDefault="00EA102C" w:rsidP="000E5527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102C" w:rsidRPr="00F96F32" w:rsidRDefault="00EA102C" w:rsidP="00504321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•</w:t>
            </w:r>
            <w:r w:rsidRPr="00F96F32">
              <w:rPr>
                <w:rFonts w:eastAsia="Times New Roman" w:cs="Arial"/>
                <w:color w:val="000000"/>
                <w:sz w:val="22"/>
                <w:szCs w:val="22"/>
              </w:rPr>
              <w:t xml:space="preserve"> INDEX, Activity Code, </w:t>
            </w:r>
            <w:r>
              <w:rPr>
                <w:rFonts w:eastAsia="Times New Roman" w:cs="Arial"/>
                <w:color w:val="000000"/>
                <w:sz w:val="22"/>
                <w:szCs w:val="22"/>
              </w:rPr>
              <w:t xml:space="preserve">&amp; </w:t>
            </w:r>
            <w:r w:rsidRPr="00F96F32">
              <w:rPr>
                <w:rFonts w:cs="Arial"/>
                <w:sz w:val="22"/>
                <w:szCs w:val="22"/>
              </w:rPr>
              <w:t>Budget authority signature or email approval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A102C" w:rsidRPr="00F96F32" w:rsidRDefault="00EA102C" w:rsidP="000E552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EA102C" w:rsidRPr="00F96F32" w:rsidTr="000E5527">
        <w:trPr>
          <w:trHeight w:val="36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</w:tcPr>
          <w:p w:rsidR="00EA102C" w:rsidRPr="004C6C01" w:rsidRDefault="00EA102C" w:rsidP="000E5527">
            <w:pPr>
              <w:rPr>
                <w:rFonts w:ascii="MS Mincho" w:eastAsia="MS Mincho" w:hAnsi="MS Mincho" w:cs="MS Mincho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A102C" w:rsidRPr="00F96F32" w:rsidRDefault="00EA102C" w:rsidP="000E5527">
            <w:pPr>
              <w:ind w:firstLineChars="100" w:firstLine="22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 xml:space="preserve">•  </w:t>
            </w:r>
            <w:r w:rsidRPr="00F96F32">
              <w:rPr>
                <w:rFonts w:eastAsia="Times New Roman" w:cs="Arial"/>
                <w:color w:val="000000"/>
                <w:sz w:val="22"/>
                <w:szCs w:val="22"/>
              </w:rPr>
              <w:t xml:space="preserve">Suﬃcient information for the purpose of the JV transaction </w:t>
            </w:r>
          </w:p>
          <w:p w:rsidR="00EA102C" w:rsidRPr="00F96F32" w:rsidRDefault="00B577BB" w:rsidP="000E5527">
            <w:pPr>
              <w:ind w:firstLineChars="100" w:firstLine="220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i.</w:t>
            </w:r>
            <w:r w:rsidR="00EA102C"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e. Email communication spreadsheets, billing invoices, advance settlement etc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EA102C" w:rsidRPr="00F96F32" w:rsidRDefault="00EA102C" w:rsidP="000E552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EA102C" w:rsidRPr="00F96F32" w:rsidTr="000E5527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EA102C" w:rsidRPr="004C6C01" w:rsidRDefault="00EA102C" w:rsidP="000E5527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102C" w:rsidRPr="00F96F32" w:rsidRDefault="00EA102C" w:rsidP="000E5527">
            <w:pPr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858FF">
              <w:rPr>
                <w:rFonts w:cs="Arial"/>
                <w:sz w:val="22"/>
                <w:szCs w:val="22"/>
              </w:rPr>
              <w:t>•</w:t>
            </w: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Document Reference of original transaction. 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A102C" w:rsidRPr="00F96F32" w:rsidRDefault="00EA102C" w:rsidP="000E552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Provide Fee ID if necessary </w:t>
            </w:r>
          </w:p>
        </w:tc>
      </w:tr>
      <w:tr w:rsidR="00EA102C" w:rsidRPr="00F96F32" w:rsidTr="00855DBA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EA102C" w:rsidRPr="004C6C01" w:rsidRDefault="00EA102C" w:rsidP="000E5527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t>☐</w:t>
            </w:r>
          </w:p>
        </w:tc>
        <w:tc>
          <w:tcPr>
            <w:tcW w:w="7825" w:type="dxa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A102C" w:rsidRPr="00F96F32" w:rsidRDefault="00EA102C" w:rsidP="00B577B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r w:rsidRPr="007858FF">
              <w:rPr>
                <w:rFonts w:cs="Arial"/>
                <w:sz w:val="22"/>
                <w:szCs w:val="22"/>
              </w:rPr>
              <w:t>•</w:t>
            </w:r>
            <w:r w:rsidR="00B577BB">
              <w:rPr>
                <w:rFonts w:cs="Arial"/>
                <w:sz w:val="22"/>
                <w:szCs w:val="22"/>
              </w:rPr>
              <w:t>If budget transfer or fund transfer request provide the approved t</w:t>
            </w: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otal amount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EA102C" w:rsidRPr="00F96F32" w:rsidRDefault="00EA102C" w:rsidP="000E552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504321" w:rsidRPr="00F96F32" w:rsidTr="00855DBA">
        <w:trPr>
          <w:trHeight w:val="320"/>
        </w:trPr>
        <w:tc>
          <w:tcPr>
            <w:tcW w:w="491" w:type="dxa"/>
            <w:tcBorders>
              <w:top w:val="nil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321" w:rsidRPr="004C6C01" w:rsidRDefault="00504321" w:rsidP="0098765E">
            <w:pPr>
              <w:rPr>
                <w:rFonts w:ascii="Corbel" w:eastAsia="Times New Roman" w:hAnsi="Corbel" w:cs="Times New Roman"/>
                <w:color w:val="000000"/>
              </w:rPr>
            </w:pPr>
            <w:r w:rsidRPr="004C6C01">
              <w:rPr>
                <w:rFonts w:ascii="MS Mincho" w:eastAsia="MS Mincho" w:hAnsi="MS Mincho" w:cs="MS Mincho"/>
                <w:color w:val="000000"/>
              </w:rPr>
              <w:lastRenderedPageBreak/>
              <w:t>☐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55DBA" w:rsidRPr="00587749" w:rsidRDefault="00504321" w:rsidP="00504321">
            <w:pPr>
              <w:rPr>
                <w:rFonts w:cs="Arial"/>
                <w:color w:val="0563C1"/>
                <w:sz w:val="22"/>
                <w:szCs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r w:rsidRPr="007858FF">
              <w:rPr>
                <w:rFonts w:cs="Arial"/>
                <w:sz w:val="22"/>
                <w:szCs w:val="22"/>
              </w:rPr>
              <w:t>•</w:t>
            </w:r>
            <w:r>
              <w:rPr>
                <w:rFonts w:cs="Arial"/>
                <w:sz w:val="22"/>
                <w:szCs w:val="22"/>
              </w:rPr>
              <w:t xml:space="preserve">Non-budget journal vouchers can be scanned to AP folder on copier or emailed          to </w:t>
            </w:r>
            <w:hyperlink r:id="rId16" w:history="1">
              <w:r w:rsidRPr="006279B6">
                <w:rPr>
                  <w:rStyle w:val="Hyperlink"/>
                  <w:rFonts w:cs="Arial"/>
                  <w:sz w:val="22"/>
                  <w:szCs w:val="22"/>
                </w:rPr>
                <w:t>UABC.JVs@orgonstate.edu</w:t>
              </w:r>
            </w:hyperlink>
          </w:p>
          <w:p w:rsidR="00504321" w:rsidRPr="00504321" w:rsidRDefault="00504321" w:rsidP="00504321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  </w:t>
            </w: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  <w:r w:rsidRPr="007858FF">
              <w:rPr>
                <w:rFonts w:cs="Arial"/>
                <w:sz w:val="22"/>
                <w:szCs w:val="22"/>
              </w:rPr>
              <w:t>•</w:t>
            </w:r>
            <w:r>
              <w:rPr>
                <w:rFonts w:cs="Arial"/>
                <w:sz w:val="22"/>
                <w:szCs w:val="22"/>
              </w:rPr>
              <w:t xml:space="preserve">Budget journal vouchers should be sent to your </w:t>
            </w:r>
            <w:hyperlink r:id="rId17" w:history="1">
              <w:r w:rsidRPr="00587749">
                <w:rPr>
                  <w:rStyle w:val="Hyperlink"/>
                  <w:rFonts w:cs="Arial"/>
                  <w:sz w:val="22"/>
                  <w:szCs w:val="22"/>
                </w:rPr>
                <w:t>Accountant 2 contact</w:t>
              </w:r>
            </w:hyperlink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504321" w:rsidRPr="00F96F32" w:rsidRDefault="00504321" w:rsidP="0098765E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F96F32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EA102C" w:rsidRDefault="00EA102C" w:rsidP="001C087A"/>
    <w:p w:rsidR="00855DBA" w:rsidRDefault="00855DBA" w:rsidP="00855DBA">
      <w:pPr>
        <w:pStyle w:val="Header"/>
      </w:pPr>
      <w:r>
        <w:t xml:space="preserve">Date of Last Revision: </w:t>
      </w:r>
      <w:r w:rsidR="005367BD">
        <w:t xml:space="preserve">6-4-19. </w:t>
      </w:r>
      <w:r>
        <w:t xml:space="preserve"> </w:t>
      </w:r>
    </w:p>
    <w:p w:rsidR="001C087A" w:rsidRDefault="001C087A" w:rsidP="004C6C01"/>
    <w:sectPr w:rsidR="001C087A" w:rsidSect="00D95502">
      <w:pgSz w:w="12240" w:h="15840"/>
      <w:pgMar w:top="44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A5E" w:rsidRDefault="00C52A5E" w:rsidP="004C6C01">
      <w:r>
        <w:separator/>
      </w:r>
    </w:p>
  </w:endnote>
  <w:endnote w:type="continuationSeparator" w:id="0">
    <w:p w:rsidR="00C52A5E" w:rsidRDefault="00C52A5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A5E" w:rsidRDefault="00C52A5E" w:rsidP="004C6C01">
      <w:r>
        <w:separator/>
      </w:r>
    </w:p>
  </w:footnote>
  <w:footnote w:type="continuationSeparator" w:id="0">
    <w:p w:rsidR="00C52A5E" w:rsidRDefault="00C52A5E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8D3"/>
    <w:multiLevelType w:val="hybridMultilevel"/>
    <w:tmpl w:val="02303D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EB2"/>
    <w:multiLevelType w:val="hybridMultilevel"/>
    <w:tmpl w:val="0B7E630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7A03065"/>
    <w:multiLevelType w:val="hybridMultilevel"/>
    <w:tmpl w:val="A9FEFA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1648"/>
    <w:multiLevelType w:val="hybridMultilevel"/>
    <w:tmpl w:val="8CCCD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2405"/>
    <w:multiLevelType w:val="hybridMultilevel"/>
    <w:tmpl w:val="A5EE2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647A"/>
    <w:multiLevelType w:val="hybridMultilevel"/>
    <w:tmpl w:val="E5EAF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24D35"/>
    <w:multiLevelType w:val="hybridMultilevel"/>
    <w:tmpl w:val="90D82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10E9B"/>
    <w:multiLevelType w:val="hybridMultilevel"/>
    <w:tmpl w:val="00CE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84646"/>
    <w:multiLevelType w:val="hybridMultilevel"/>
    <w:tmpl w:val="BBB6CC36"/>
    <w:lvl w:ilvl="0" w:tplc="E7AC44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1186D"/>
    <w:multiLevelType w:val="hybridMultilevel"/>
    <w:tmpl w:val="75884138"/>
    <w:lvl w:ilvl="0" w:tplc="83FCFBB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B03240"/>
    <w:multiLevelType w:val="hybridMultilevel"/>
    <w:tmpl w:val="CE226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80AB4"/>
    <w:multiLevelType w:val="hybridMultilevel"/>
    <w:tmpl w:val="40E4F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7456C"/>
    <w:multiLevelType w:val="hybridMultilevel"/>
    <w:tmpl w:val="2250A84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7646241B"/>
    <w:multiLevelType w:val="hybridMultilevel"/>
    <w:tmpl w:val="92B8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95"/>
    <w:rsid w:val="00001245"/>
    <w:rsid w:val="000437FD"/>
    <w:rsid w:val="00044B8E"/>
    <w:rsid w:val="00087907"/>
    <w:rsid w:val="000B006D"/>
    <w:rsid w:val="000D31EE"/>
    <w:rsid w:val="001231B5"/>
    <w:rsid w:val="0012685D"/>
    <w:rsid w:val="00137EE0"/>
    <w:rsid w:val="001429EB"/>
    <w:rsid w:val="00144ED1"/>
    <w:rsid w:val="001461EA"/>
    <w:rsid w:val="00160075"/>
    <w:rsid w:val="001A4DF4"/>
    <w:rsid w:val="001A73EE"/>
    <w:rsid w:val="001B408A"/>
    <w:rsid w:val="001B4B5C"/>
    <w:rsid w:val="001C087A"/>
    <w:rsid w:val="001D6573"/>
    <w:rsid w:val="0020115F"/>
    <w:rsid w:val="00230C84"/>
    <w:rsid w:val="00243FF7"/>
    <w:rsid w:val="00252B5C"/>
    <w:rsid w:val="002716C1"/>
    <w:rsid w:val="00277D6E"/>
    <w:rsid w:val="00291816"/>
    <w:rsid w:val="002C1FF3"/>
    <w:rsid w:val="002E101E"/>
    <w:rsid w:val="002E327B"/>
    <w:rsid w:val="002F2DF7"/>
    <w:rsid w:val="002F439E"/>
    <w:rsid w:val="00343574"/>
    <w:rsid w:val="0035142D"/>
    <w:rsid w:val="00375E48"/>
    <w:rsid w:val="003B2948"/>
    <w:rsid w:val="00401BE9"/>
    <w:rsid w:val="00412318"/>
    <w:rsid w:val="00415A90"/>
    <w:rsid w:val="00425010"/>
    <w:rsid w:val="00430106"/>
    <w:rsid w:val="00433939"/>
    <w:rsid w:val="00465628"/>
    <w:rsid w:val="00471C74"/>
    <w:rsid w:val="0049326B"/>
    <w:rsid w:val="004937B7"/>
    <w:rsid w:val="004C6C01"/>
    <w:rsid w:val="004F357B"/>
    <w:rsid w:val="00501563"/>
    <w:rsid w:val="00503E38"/>
    <w:rsid w:val="00504321"/>
    <w:rsid w:val="00506725"/>
    <w:rsid w:val="00515762"/>
    <w:rsid w:val="00516982"/>
    <w:rsid w:val="005350D7"/>
    <w:rsid w:val="005367BD"/>
    <w:rsid w:val="005461F4"/>
    <w:rsid w:val="005652A0"/>
    <w:rsid w:val="005674D2"/>
    <w:rsid w:val="005804B2"/>
    <w:rsid w:val="00583239"/>
    <w:rsid w:val="00587749"/>
    <w:rsid w:val="005947CF"/>
    <w:rsid w:val="00595579"/>
    <w:rsid w:val="005B3FC6"/>
    <w:rsid w:val="005B41E4"/>
    <w:rsid w:val="00604FAE"/>
    <w:rsid w:val="006175D0"/>
    <w:rsid w:val="00645570"/>
    <w:rsid w:val="006463C6"/>
    <w:rsid w:val="0066480D"/>
    <w:rsid w:val="00675215"/>
    <w:rsid w:val="00683340"/>
    <w:rsid w:val="006963E4"/>
    <w:rsid w:val="0069673E"/>
    <w:rsid w:val="006B3229"/>
    <w:rsid w:val="006C2BFB"/>
    <w:rsid w:val="006C45D4"/>
    <w:rsid w:val="00704E62"/>
    <w:rsid w:val="00722D03"/>
    <w:rsid w:val="00731E8A"/>
    <w:rsid w:val="00745C00"/>
    <w:rsid w:val="007534F5"/>
    <w:rsid w:val="007858FF"/>
    <w:rsid w:val="007C0D3D"/>
    <w:rsid w:val="007C5896"/>
    <w:rsid w:val="007D090F"/>
    <w:rsid w:val="007D6893"/>
    <w:rsid w:val="007F749F"/>
    <w:rsid w:val="00835935"/>
    <w:rsid w:val="0084630C"/>
    <w:rsid w:val="00855DBA"/>
    <w:rsid w:val="008633AA"/>
    <w:rsid w:val="00887D95"/>
    <w:rsid w:val="00890F45"/>
    <w:rsid w:val="00893BDB"/>
    <w:rsid w:val="00896081"/>
    <w:rsid w:val="008960C7"/>
    <w:rsid w:val="008976A2"/>
    <w:rsid w:val="008A6D8D"/>
    <w:rsid w:val="008A76E6"/>
    <w:rsid w:val="008C2B16"/>
    <w:rsid w:val="008D1B05"/>
    <w:rsid w:val="00955C9A"/>
    <w:rsid w:val="009A037A"/>
    <w:rsid w:val="009B0A23"/>
    <w:rsid w:val="009B435F"/>
    <w:rsid w:val="009C7155"/>
    <w:rsid w:val="00A035AD"/>
    <w:rsid w:val="00A14E52"/>
    <w:rsid w:val="00A262ED"/>
    <w:rsid w:val="00A41B12"/>
    <w:rsid w:val="00A6790A"/>
    <w:rsid w:val="00A81551"/>
    <w:rsid w:val="00A838E0"/>
    <w:rsid w:val="00AA1CFB"/>
    <w:rsid w:val="00AC351E"/>
    <w:rsid w:val="00AD2437"/>
    <w:rsid w:val="00AF1339"/>
    <w:rsid w:val="00AF5DD1"/>
    <w:rsid w:val="00B035AB"/>
    <w:rsid w:val="00B375E4"/>
    <w:rsid w:val="00B40B3A"/>
    <w:rsid w:val="00B43E82"/>
    <w:rsid w:val="00B577BB"/>
    <w:rsid w:val="00B618C5"/>
    <w:rsid w:val="00B717EA"/>
    <w:rsid w:val="00BB715D"/>
    <w:rsid w:val="00BC5558"/>
    <w:rsid w:val="00BD571B"/>
    <w:rsid w:val="00C17458"/>
    <w:rsid w:val="00C47433"/>
    <w:rsid w:val="00C51296"/>
    <w:rsid w:val="00C52A5E"/>
    <w:rsid w:val="00C91D72"/>
    <w:rsid w:val="00CA4226"/>
    <w:rsid w:val="00CA745C"/>
    <w:rsid w:val="00CB6622"/>
    <w:rsid w:val="00CC47D6"/>
    <w:rsid w:val="00CD5AB2"/>
    <w:rsid w:val="00CE2099"/>
    <w:rsid w:val="00D00E76"/>
    <w:rsid w:val="00D04B0F"/>
    <w:rsid w:val="00D070CD"/>
    <w:rsid w:val="00D23833"/>
    <w:rsid w:val="00D409ED"/>
    <w:rsid w:val="00D47775"/>
    <w:rsid w:val="00D50554"/>
    <w:rsid w:val="00D61551"/>
    <w:rsid w:val="00D95502"/>
    <w:rsid w:val="00DB4AF0"/>
    <w:rsid w:val="00DD34C0"/>
    <w:rsid w:val="00DD529E"/>
    <w:rsid w:val="00DF5000"/>
    <w:rsid w:val="00E27851"/>
    <w:rsid w:val="00E4379E"/>
    <w:rsid w:val="00E66D95"/>
    <w:rsid w:val="00E72180"/>
    <w:rsid w:val="00E7418A"/>
    <w:rsid w:val="00EA102C"/>
    <w:rsid w:val="00EC40DA"/>
    <w:rsid w:val="00ED1CDC"/>
    <w:rsid w:val="00F10827"/>
    <w:rsid w:val="00F2045A"/>
    <w:rsid w:val="00F2423B"/>
    <w:rsid w:val="00F24D36"/>
    <w:rsid w:val="00F41059"/>
    <w:rsid w:val="00F60A6F"/>
    <w:rsid w:val="00F60D17"/>
    <w:rsid w:val="00F62775"/>
    <w:rsid w:val="00F67A50"/>
    <w:rsid w:val="00F90DD7"/>
    <w:rsid w:val="00F94A81"/>
    <w:rsid w:val="00F96F32"/>
    <w:rsid w:val="00FA7C08"/>
    <w:rsid w:val="00FB2DA1"/>
    <w:rsid w:val="00FD0052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05423FB-75A8-4135-AD5E-37BCB2C9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paragraph" w:styleId="ListParagraph">
    <w:name w:val="List Paragraph"/>
    <w:basedOn w:val="Normal"/>
    <w:uiPriority w:val="34"/>
    <w:qFormat/>
    <w:rsid w:val="00D47775"/>
    <w:pPr>
      <w:ind w:left="720"/>
    </w:pPr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618C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C2B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262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oregonstate.edu/fiscal-policy-program/03-140-506-social-events" TargetMode="External"/><Relationship Id="rId13" Type="http://schemas.openxmlformats.org/officeDocument/2006/relationships/hyperlink" Target="http://www.oanda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.oregonstate.edu/fiscal-program" TargetMode="External"/><Relationship Id="rId12" Type="http://schemas.openxmlformats.org/officeDocument/2006/relationships/hyperlink" Target="http://www.oanda.com" TargetMode="External"/><Relationship Id="rId17" Type="http://schemas.openxmlformats.org/officeDocument/2006/relationships/hyperlink" Target="http://fa.oregonstate.edu/uabc" TargetMode="External"/><Relationship Id="rId2" Type="http://schemas.openxmlformats.org/officeDocument/2006/relationships/styles" Target="styles.xml"/><Relationship Id="rId16" Type="http://schemas.openxmlformats.org/officeDocument/2006/relationships/hyperlink" Target="mailto:UABC.JVs@orgon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.oregonstate.edu/sites/fa.oregonstate.edu/files/Baff/Travel/osu_odot_2015_mileagechar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a.oregonstate.edu/fiscal-program/policy-category/Travel" TargetMode="External"/><Relationship Id="rId10" Type="http://schemas.openxmlformats.org/officeDocument/2006/relationships/hyperlink" Target="mailto:UABC.APInvoiceReply@oregonstate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a.oregonstate.edu/fiscal-policy-program/03-140-505-non-travel-meals" TargetMode="External"/><Relationship Id="rId14" Type="http://schemas.openxmlformats.org/officeDocument/2006/relationships/hyperlink" Target="https://fa.oregonstate.edu/accounts-payable/trav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Free%20Task%20List%20Templates\Word%20&amp;%20Excel%20templates\Temp_PrioritizedTaskLis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Temp_PrioritizedTaskList_Word.dotx</Template>
  <TotalTime>0</TotalTime>
  <Pages>3</Pages>
  <Words>1092</Words>
  <Characters>6228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Ploue-Smith</dc:creator>
  <cp:lastModifiedBy>Darrell Oldfield</cp:lastModifiedBy>
  <cp:revision>2</cp:revision>
  <cp:lastPrinted>2017-01-04T23:33:00Z</cp:lastPrinted>
  <dcterms:created xsi:type="dcterms:W3CDTF">2019-06-04T17:27:00Z</dcterms:created>
  <dcterms:modified xsi:type="dcterms:W3CDTF">2019-06-04T17:27:00Z</dcterms:modified>
</cp:coreProperties>
</file>